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475569"/>
          <w:sz w:val="18"/>
        </w:rPr>
        <w:t>[Organization Name] Operations Template</w:t>
      </w:r>
    </w:p>
    <w:p>
      <w:pPr>
        <w:pStyle w:val="Title"/>
        <w:jc w:val="center"/>
      </w:pPr>
      <w:r>
        <w:t>NY Cannabis Compliance Incident Log</w:t>
      </w:r>
    </w:p>
    <w:p>
      <w:pPr>
        <w:jc w:val="center"/>
      </w:pPr>
      <w:r>
        <w:rPr>
          <w:i/>
          <w:color w:val="475569"/>
          <w:sz w:val="22"/>
        </w:rPr>
        <w:t>Incident register for holds, manifest exceptions, recall events, destruction blockers, and other traceability-impacting operational events.</w:t>
      </w:r>
    </w:p>
    <w:p>
      <w:pPr>
        <w:jc w:val="center"/>
      </w:pPr>
      <w:r>
        <w:rPr>
          <w:color w:val="475569"/>
          <w:sz w:val="18"/>
        </w:rPr>
        <w:t>Replace bracketed placeholders before using this document in production. Operational guide only; not legal advice.</w:t>
      </w:r>
    </w:p>
    <w:p>
      <w:pPr>
        <w:pStyle w:val="Heading1"/>
      </w:pPr>
      <w:r>
        <w:t>Use This Log When</w:t>
      </w:r>
    </w:p>
    <w:p>
      <w:pPr>
        <w:pStyle w:val="ListBullet"/>
      </w:pPr>
      <w:r>
        <w:t>An incident now needs tracked ownership, retained notes, or management follow-up.</w:t>
      </w:r>
    </w:p>
    <w:p>
      <w:pPr>
        <w:pStyle w:val="ListBullet"/>
      </w:pPr>
      <w:r>
        <w:t>The event affected package movement, hold status, recall review, manifest accuracy, or destruction readiness.</w:t>
      </w:r>
    </w:p>
    <w:p>
      <w:pPr>
        <w:pStyle w:val="ListBullet"/>
      </w:pPr>
      <w:r>
        <w:t>The same issue may require updates across more than one shift, location, or licensed workflow.</w:t>
      </w:r>
    </w:p>
    <w:p>
      <w:pPr>
        <w:pStyle w:val="Heading1"/>
      </w:pPr>
      <w:r>
        <w:t>Incident Register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42"/>
        <w:gridCol w:w="1242"/>
        <w:gridCol w:w="1242"/>
        <w:gridCol w:w="1242"/>
        <w:gridCol w:w="1242"/>
        <w:gridCol w:w="1242"/>
        <w:gridCol w:w="1242"/>
        <w:gridCol w:w="1242"/>
      </w:tblGrid>
      <w:tr>
        <w:tc>
          <w:tcPr>
            <w:tcW w:type="dxa" w:w="1242"/>
            <w:shd w:fill="EAF1FF"/>
          </w:tcPr>
          <w:p>
            <w:r>
              <w:rPr>
                <w:b/>
                <w:color w:val="0F172A"/>
              </w:rPr>
              <w:t>[Opened]</w:t>
            </w:r>
          </w:p>
        </w:tc>
        <w:tc>
          <w:tcPr>
            <w:tcW w:type="dxa" w:w="1242"/>
            <w:shd w:fill="EAF1FF"/>
          </w:tcPr>
          <w:p>
            <w:r>
              <w:rPr>
                <w:b/>
                <w:color w:val="0F172A"/>
              </w:rPr>
              <w:t>[Incident type]</w:t>
            </w:r>
          </w:p>
        </w:tc>
        <w:tc>
          <w:tcPr>
            <w:tcW w:type="dxa" w:w="1242"/>
            <w:shd w:fill="EAF1FF"/>
          </w:tcPr>
          <w:p>
            <w:r>
              <w:rPr>
                <w:b/>
                <w:color w:val="0F172A"/>
              </w:rPr>
              <w:t>[Packages / manifests affected]</w:t>
            </w:r>
          </w:p>
        </w:tc>
        <w:tc>
          <w:tcPr>
            <w:tcW w:type="dxa" w:w="1242"/>
            <w:shd w:fill="EAF1FF"/>
          </w:tcPr>
          <w:p>
            <w:r>
              <w:rPr>
                <w:b/>
                <w:color w:val="0F172A"/>
              </w:rPr>
              <w:t>[Current status]</w:t>
            </w:r>
          </w:p>
        </w:tc>
        <w:tc>
          <w:tcPr>
            <w:tcW w:type="dxa" w:w="1242"/>
            <w:shd w:fill="EAF1FF"/>
          </w:tcPr>
          <w:p>
            <w:r>
              <w:rPr>
                <w:b/>
                <w:color w:val="0F172A"/>
              </w:rPr>
              <w:t>[Incident owner]</w:t>
            </w:r>
          </w:p>
        </w:tc>
        <w:tc>
          <w:tcPr>
            <w:tcW w:type="dxa" w:w="1242"/>
            <w:shd w:fill="EAF1FF"/>
          </w:tcPr>
          <w:p>
            <w:r>
              <w:rPr>
                <w:b/>
                <w:color w:val="0F172A"/>
              </w:rPr>
              <w:t>[Escalated to]</w:t>
            </w:r>
          </w:p>
        </w:tc>
        <w:tc>
          <w:tcPr>
            <w:tcW w:type="dxa" w:w="1242"/>
            <w:shd w:fill="EAF1FF"/>
          </w:tcPr>
          <w:p>
            <w:r>
              <w:rPr>
                <w:b/>
                <w:color w:val="0F172A"/>
              </w:rPr>
              <w:t>[Next action due]</w:t>
            </w:r>
          </w:p>
        </w:tc>
        <w:tc>
          <w:tcPr>
            <w:tcW w:type="dxa" w:w="1242"/>
            <w:shd w:fill="EAF1FF"/>
          </w:tcPr>
          <w:p>
            <w:r>
              <w:rPr>
                <w:b/>
                <w:color w:val="0F172A"/>
              </w:rPr>
              <w:t>[Closure note]</w:t>
            </w:r>
          </w:p>
        </w:tc>
      </w:tr>
      <w:tr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  <w:tr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  <w:tc>
          <w:tcPr>
            <w:tcW w:type="dxa" w:w="1242"/>
          </w:tcPr>
          <w:p>
            <w:r/>
          </w:p>
        </w:tc>
      </w:tr>
    </w:tbl>
    <w:p>
      <w:pPr>
        <w:pStyle w:val="Heading1"/>
      </w:pPr>
      <w:r>
        <w:t>Minimum Narrative Notes</w:t>
      </w:r>
    </w:p>
    <w:p>
      <w:pPr>
        <w:pStyle w:val="ListBullet"/>
      </w:pPr>
      <w:r>
        <w:t>What happened and how it was first discovered.</w:t>
      </w:r>
    </w:p>
    <w:p>
      <w:pPr>
        <w:pStyle w:val="ListBullet"/>
      </w:pPr>
      <w:r>
        <w:t>What movement, sale, or custody activity was paused.</w:t>
      </w:r>
    </w:p>
    <w:p>
      <w:pPr>
        <w:pStyle w:val="ListBullet"/>
      </w:pPr>
      <w:r>
        <w:t>Which manager or compliance lead approved the current path forward.</w:t>
      </w:r>
    </w:p>
    <w:p>
      <w:pPr>
        <w:pStyle w:val="ListBullet"/>
      </w:pPr>
      <w:r>
        <w:t>What still has to be verified before the incident can close.</w:t>
      </w:r>
    </w:p>
    <w:p>
      <w:pPr>
        <w:pStyle w:val="Heading1"/>
      </w:pPr>
      <w:r>
        <w:t>Revision Notes</w:t>
      </w:r>
    </w:p>
    <w:p>
      <w:r>
        <w:t>Template reviewed: May 11, 2026</w:t>
      </w:r>
    </w:p>
    <w:p>
      <w:r>
        <w:t>Prepared for: [Facility name / compliance owner]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0F172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D4ED8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0F172A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color w:val="1D4ED8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